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9D" w:rsidRDefault="006951BA">
      <w:r>
        <w:t>Rozpoznawanie emocji- zabawy.</w:t>
      </w:r>
    </w:p>
    <w:p w:rsidR="006951BA" w:rsidRDefault="006951BA">
      <w:hyperlink r:id="rId4" w:history="1">
        <w:r>
          <w:rPr>
            <w:rStyle w:val="Hipercze"/>
          </w:rPr>
          <w:t>https://mojedziecikreatywnie.pl/2015/10/zabawy-w-rozpoznawanie-emocji/</w:t>
        </w:r>
      </w:hyperlink>
      <w:bookmarkStart w:id="0" w:name="_GoBack"/>
      <w:bookmarkEnd w:id="0"/>
    </w:p>
    <w:sectPr w:rsidR="0069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BA"/>
    <w:rsid w:val="000C41DA"/>
    <w:rsid w:val="003003BC"/>
    <w:rsid w:val="006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D175D-819A-413E-84D0-AC15C061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5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dziecikreatywnie.pl/2015/10/zabawy-w-rozpoznawanie-emo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2020-04-08T10:03:00Z</dcterms:created>
  <dcterms:modified xsi:type="dcterms:W3CDTF">2020-04-08T10:05:00Z</dcterms:modified>
</cp:coreProperties>
</file>